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</w:t>
      </w:r>
      <w:r>
        <w:rPr>
          <w:rFonts w:hint="eastAsia"/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>年</w:t>
      </w:r>
      <w:r>
        <w:rPr>
          <w:rFonts w:hint="eastAsia"/>
          <w:b/>
          <w:bCs/>
          <w:sz w:val="44"/>
          <w:szCs w:val="44"/>
        </w:rPr>
        <w:t>铁岭县</w:t>
      </w:r>
      <w:r>
        <w:rPr>
          <w:b/>
          <w:bCs/>
          <w:sz w:val="44"/>
          <w:szCs w:val="44"/>
        </w:rPr>
        <w:t>高素质农民培训模块要求</w:t>
      </w:r>
    </w:p>
    <w:p>
      <w:pPr>
        <w:spacing w:line="560" w:lineRule="exact"/>
        <w:jc w:val="center"/>
        <w:rPr>
          <w:sz w:val="36"/>
          <w:szCs w:val="36"/>
        </w:rPr>
      </w:pPr>
      <w:bookmarkStart w:id="0" w:name="_GoBack"/>
      <w:bookmarkEnd w:id="0"/>
    </w:p>
    <w:tbl>
      <w:tblPr>
        <w:tblStyle w:val="3"/>
        <w:tblW w:w="98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928"/>
        <w:gridCol w:w="1172"/>
        <w:gridCol w:w="1255"/>
        <w:gridCol w:w="1261"/>
        <w:gridCol w:w="1289"/>
        <w:gridCol w:w="1268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培训类型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培训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层级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总学时</w:t>
            </w:r>
          </w:p>
        </w:tc>
        <w:tc>
          <w:tcPr>
            <w:tcW w:w="611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课程所占课时比例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综合素养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  <w:r>
              <w:rPr>
                <w:rFonts w:hint="eastAsia"/>
                <w:b/>
                <w:sz w:val="24"/>
              </w:rPr>
              <w:t>技能</w:t>
            </w:r>
          </w:p>
        </w:tc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能力拓展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实习实训</w:t>
            </w:r>
          </w:p>
        </w:tc>
        <w:tc>
          <w:tcPr>
            <w:tcW w:w="1046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线上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经营管理型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县级</w:t>
            </w:r>
          </w:p>
        </w:tc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125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≥4学时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≥60%</w:t>
            </w:r>
          </w:p>
        </w:tc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自行设计</w:t>
            </w: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自行设计</w:t>
            </w:r>
          </w:p>
        </w:tc>
        <w:tc>
          <w:tcPr>
            <w:tcW w:w="104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2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县级计划</w:t>
            </w:r>
          </w:p>
        </w:tc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125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≥4学时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≥</w:t>
            </w:r>
            <w:r>
              <w:rPr>
                <w:rFonts w:hint="eastAsia"/>
                <w:sz w:val="24"/>
              </w:rPr>
              <w:t>60%</w:t>
            </w:r>
          </w:p>
        </w:tc>
        <w:tc>
          <w:tcPr>
            <w:tcW w:w="128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自行设计</w:t>
            </w: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自行设计</w:t>
            </w:r>
          </w:p>
        </w:tc>
        <w:tc>
          <w:tcPr>
            <w:tcW w:w="104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36学时</w:t>
            </w:r>
          </w:p>
        </w:tc>
      </w:tr>
    </w:tbl>
    <w:p>
      <w:pPr>
        <w:spacing w:line="360" w:lineRule="exact"/>
        <w:rPr>
          <w:sz w:val="32"/>
          <w:szCs w:val="32"/>
        </w:rPr>
        <w:sectPr>
          <w:footerReference r:id="rId3" w:type="default"/>
          <w:pgSz w:w="11906" w:h="16838"/>
          <w:pgMar w:top="1701" w:right="1474" w:bottom="1588" w:left="1474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0B864A6E"/>
    <w:rsid w:val="0B8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122</Characters>
  <Lines>0</Lines>
  <Paragraphs>0</Paragraphs>
  <TotalTime>0</TotalTime>
  <ScaleCrop>false</ScaleCrop>
  <LinksUpToDate>false</LinksUpToDate>
  <CharactersWithSpaces>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2023-06-29T07:13:00Z</dcterms:created>
  <dc:creator>七七</dc:creator>
  <cp:lastModifiedBy>七七</cp:lastModifiedBy>
  <dcterms:modified xsi:type="dcterms:W3CDTF">2023-06-29T07:14:07Z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0CDFB28F95014411A96DFA70BB590C2A_11</vt:lpwstr>
  </property>
</Properties>
</file>