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b/>
          <w:bCs/>
          <w:sz w:val="32"/>
          <w:szCs w:val="32"/>
          <w:lang w:val="en-US" w:eastAsia="zh-CN"/>
        </w:rPr>
      </w:pPr>
      <w:r>
        <w:rPr>
          <w:rFonts w:hint="eastAsia" w:ascii="宋体" w:hAnsi="宋体"/>
          <w:b/>
          <w:bCs/>
          <w:sz w:val="32"/>
          <w:szCs w:val="32"/>
        </w:rPr>
        <w:t>附件</w:t>
      </w:r>
      <w:r>
        <w:rPr>
          <w:rFonts w:hint="eastAsia" w:ascii="宋体" w:hAnsi="宋体"/>
          <w:b/>
          <w:bCs/>
          <w:sz w:val="32"/>
          <w:szCs w:val="32"/>
          <w:lang w:val="en-US" w:eastAsia="zh-CN"/>
        </w:rPr>
        <w:t>11</w:t>
      </w:r>
    </w:p>
    <w:p>
      <w:pPr>
        <w:pStyle w:val="2"/>
        <w:spacing w:before="0" w:after="0" w:line="660" w:lineRule="exact"/>
        <w:jc w:val="center"/>
        <w:rPr>
          <w:rFonts w:ascii="宋体" w:hAnsi="宋体" w:cs="宋体"/>
        </w:rPr>
      </w:pPr>
      <w:r>
        <w:rPr>
          <w:rFonts w:hint="eastAsia" w:ascii="宋体" w:hAnsi="宋体" w:cs="宋体"/>
        </w:rPr>
        <w:t>铁岭县</w:t>
      </w:r>
      <w:r>
        <w:rPr>
          <w:rFonts w:hint="eastAsia" w:ascii="宋体" w:hAnsi="宋体" w:cs="宋体"/>
          <w:lang w:eastAsia="zh-CN"/>
        </w:rPr>
        <w:t>2023</w:t>
      </w:r>
      <w:r>
        <w:rPr>
          <w:rFonts w:hint="eastAsia" w:ascii="宋体" w:hAnsi="宋体" w:cs="宋体"/>
        </w:rPr>
        <w:t>年东部山区乡镇“破半”耕作黑土地保护性耕作补助项目实施合同</w:t>
      </w:r>
    </w:p>
    <w:p>
      <w:pPr>
        <w:spacing w:line="400" w:lineRule="exact"/>
        <w:rPr>
          <w:rFonts w:ascii="宋体" w:hAnsi="宋体" w:cs="宋体"/>
          <w:sz w:val="32"/>
          <w:szCs w:val="32"/>
        </w:rPr>
      </w:pPr>
      <w:bookmarkStart w:id="0" w:name="_GoBack"/>
      <w:bookmarkEnd w:id="0"/>
    </w:p>
    <w:p>
      <w:p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rPr>
        <w:t>甲方：铁岭县农业农村局</w:t>
      </w:r>
    </w:p>
    <w:p>
      <w:pPr>
        <w:spacing w:line="540" w:lineRule="exact"/>
        <w:rPr>
          <w:rFonts w:hint="eastAsia" w:ascii="仿宋_GB2312" w:hAnsi="宋体" w:eastAsia="仿宋_GB2312" w:cs="宋体"/>
          <w:sz w:val="32"/>
          <w:szCs w:val="32"/>
        </w:rPr>
      </w:pPr>
    </w:p>
    <w:p>
      <w:p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rPr>
        <w:t>乙方：乡镇</w:t>
      </w:r>
    </w:p>
    <w:p>
      <w:pPr>
        <w:spacing w:line="540" w:lineRule="exact"/>
        <w:rPr>
          <w:rFonts w:hint="eastAsia" w:ascii="仿宋_GB2312" w:hAnsi="宋体" w:eastAsia="仿宋_GB2312" w:cs="宋体"/>
          <w:sz w:val="32"/>
          <w:szCs w:val="32"/>
        </w:rPr>
      </w:pP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经甲、乙双方协商，达成如下协议：</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甲方权利义务：</w:t>
      </w:r>
    </w:p>
    <w:p>
      <w:pPr>
        <w:numPr>
          <w:ilvl w:val="0"/>
          <w:numId w:val="0"/>
        </w:numPr>
        <w:spacing w:line="540" w:lineRule="exact"/>
        <w:ind w:left="630" w:leftChars="0"/>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甲方负责</w:t>
      </w: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年黑土地保护性耕作作业补助项目的计划下达。</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甲方负责黑土地保护性耕作作业补助资金发放。采取“破半”耕作，经验收合格的地块，补助38元/亩。</w:t>
      </w:r>
    </w:p>
    <w:p>
      <w:pPr>
        <w:numPr>
          <w:ilvl w:val="0"/>
          <w:numId w:val="0"/>
        </w:numPr>
        <w:spacing w:line="540" w:lineRule="exact"/>
        <w:ind w:left="630" w:leftChars="0"/>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甲方根据乙方作业情况有权利随时调整作业计划。</w:t>
      </w:r>
    </w:p>
    <w:p>
      <w:pPr>
        <w:numPr>
          <w:ilvl w:val="0"/>
          <w:numId w:val="0"/>
        </w:numPr>
        <w:spacing w:line="540" w:lineRule="exact"/>
        <w:ind w:left="630" w:leftChars="0"/>
        <w:rPr>
          <w:rFonts w:hint="eastAsia" w:ascii="仿宋_GB2312" w:hAnsi="宋体" w:eastAsia="仿宋_GB2312" w:cs="宋体"/>
          <w:sz w:val="32"/>
          <w:szCs w:val="32"/>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甲方有权利根据乙方本年度作业完成情况决定以后所有农机补助项目实施计划作业面积的分配。</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乙方的权利义务:</w:t>
      </w:r>
    </w:p>
    <w:p>
      <w:pPr>
        <w:spacing w:line="54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1</w:t>
      </w:r>
      <w:r>
        <w:rPr>
          <w:rFonts w:ascii="仿宋_GB2312" w:hAnsi="宋体" w:eastAsia="仿宋_GB2312" w:cs="宋体"/>
          <w:sz w:val="32"/>
          <w:szCs w:val="32"/>
        </w:rPr>
        <w:t>)</w:t>
      </w:r>
      <w:r>
        <w:rPr>
          <w:rFonts w:hint="eastAsia" w:ascii="仿宋_GB2312" w:hAnsi="宋体" w:eastAsia="仿宋_GB2312" w:cs="宋体"/>
          <w:sz w:val="32"/>
          <w:szCs w:val="32"/>
        </w:rPr>
        <w:t>经乙方自愿申请，甲方批准乙方在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村实施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村实施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亩.....合计共实施黑土地保护性耕作作业面积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w:t>
      </w:r>
    </w:p>
    <w:p>
      <w:pPr>
        <w:spacing w:line="540" w:lineRule="exact"/>
        <w:ind w:left="640"/>
        <w:rPr>
          <w:rFonts w:hint="eastAsia"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lang w:val="en-US" w:eastAsia="zh-CN"/>
        </w:rPr>
        <w:t>2</w:t>
      </w:r>
      <w:r>
        <w:rPr>
          <w:rFonts w:ascii="仿宋_GB2312" w:hAnsi="宋体" w:eastAsia="仿宋_GB2312" w:cs="宋体"/>
          <w:sz w:val="32"/>
          <w:szCs w:val="32"/>
        </w:rPr>
        <w:t>)</w:t>
      </w:r>
      <w:r>
        <w:rPr>
          <w:rFonts w:hint="eastAsia" w:ascii="仿宋_GB2312" w:hAnsi="宋体" w:eastAsia="仿宋_GB2312" w:cs="宋体"/>
          <w:sz w:val="32"/>
          <w:szCs w:val="32"/>
        </w:rPr>
        <w:t>乙方不准与</w:t>
      </w:r>
      <w:r>
        <w:rPr>
          <w:rFonts w:hint="eastAsia" w:ascii="仿宋_GB2312" w:hAnsi="宋体" w:eastAsia="仿宋_GB2312" w:cs="宋体"/>
          <w:sz w:val="32"/>
          <w:szCs w:val="32"/>
          <w:lang w:val="en-US" w:eastAsia="zh-CN"/>
        </w:rPr>
        <w:t>同一技术模式</w:t>
      </w:r>
      <w:r>
        <w:rPr>
          <w:rFonts w:hint="eastAsia" w:ascii="仿宋_GB2312" w:hAnsi="宋体" w:eastAsia="仿宋_GB2312" w:cs="宋体"/>
          <w:sz w:val="32"/>
          <w:szCs w:val="32"/>
        </w:rPr>
        <w:t>等相关项目重复作业，确保不兼得</w:t>
      </w:r>
      <w:r>
        <w:rPr>
          <w:rFonts w:hint="eastAsia" w:ascii="仿宋_GB2312" w:hAnsi="宋体" w:eastAsia="仿宋_GB2312" w:cs="宋体"/>
          <w:sz w:val="32"/>
          <w:szCs w:val="32"/>
          <w:lang w:val="en-US" w:eastAsia="zh-CN"/>
        </w:rPr>
        <w:t>类似</w:t>
      </w:r>
      <w:r>
        <w:rPr>
          <w:rFonts w:hint="eastAsia" w:ascii="仿宋_GB2312" w:hAnsi="宋体" w:eastAsia="仿宋_GB2312" w:cs="宋体"/>
          <w:sz w:val="32"/>
          <w:szCs w:val="32"/>
        </w:rPr>
        <w:t>项目补助资金，不准以任何形式套取黑土地保护性耕作作业补助项目资金。</w:t>
      </w:r>
    </w:p>
    <w:p>
      <w:pPr>
        <w:spacing w:line="540" w:lineRule="exact"/>
        <w:ind w:left="640"/>
        <w:rPr>
          <w:rFonts w:hint="eastAsia"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lang w:val="en-US" w:eastAsia="zh-CN"/>
        </w:rPr>
        <w:t>3</w:t>
      </w:r>
      <w:r>
        <w:rPr>
          <w:rFonts w:ascii="仿宋_GB2312" w:hAnsi="宋体" w:eastAsia="仿宋_GB2312" w:cs="宋体"/>
          <w:sz w:val="32"/>
          <w:szCs w:val="32"/>
        </w:rPr>
        <w:t>)</w:t>
      </w:r>
      <w:r>
        <w:rPr>
          <w:rFonts w:hint="eastAsia" w:ascii="仿宋_GB2312" w:hAnsi="宋体" w:eastAsia="仿宋_GB2312" w:cs="宋体"/>
          <w:sz w:val="32"/>
          <w:szCs w:val="32"/>
        </w:rPr>
        <w:t>乙方与甲方签订合同后即可按照甲方下达的计划进行组织作业。</w:t>
      </w:r>
    </w:p>
    <w:p>
      <w:pPr>
        <w:spacing w:line="540" w:lineRule="exact"/>
        <w:ind w:left="640"/>
        <w:rPr>
          <w:rFonts w:hint="eastAsia"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lang w:val="en-US" w:eastAsia="zh-CN"/>
        </w:rPr>
        <w:t>4</w:t>
      </w:r>
      <w:r>
        <w:rPr>
          <w:rFonts w:ascii="仿宋_GB2312" w:hAnsi="宋体" w:eastAsia="仿宋_GB2312" w:cs="宋体"/>
          <w:sz w:val="32"/>
          <w:szCs w:val="32"/>
        </w:rPr>
        <w:t>)</w:t>
      </w:r>
      <w:r>
        <w:rPr>
          <w:rFonts w:hint="eastAsia" w:ascii="仿宋_GB2312" w:hAnsi="宋体" w:eastAsia="仿宋_GB2312" w:cs="宋体"/>
          <w:sz w:val="32"/>
          <w:szCs w:val="32"/>
        </w:rPr>
        <w:t>乙方无条件组织提供甲方要求的文档材料（原件）。</w:t>
      </w:r>
    </w:p>
    <w:p>
      <w:pPr>
        <w:spacing w:line="540" w:lineRule="exact"/>
        <w:ind w:left="640"/>
        <w:rPr>
          <w:rFonts w:hint="eastAsia" w:ascii="仿宋_GB2312" w:hAnsi="宋体" w:eastAsia="仿宋_GB2312" w:cs="宋体"/>
          <w:sz w:val="32"/>
          <w:szCs w:val="32"/>
        </w:rPr>
      </w:pPr>
      <w:r>
        <w:rPr>
          <w:rFonts w:ascii="仿宋_GB2312" w:hAnsi="宋体" w:eastAsia="仿宋_GB2312" w:cs="宋体"/>
          <w:sz w:val="32"/>
          <w:szCs w:val="32"/>
        </w:rPr>
        <w:t>(</w:t>
      </w:r>
      <w:r>
        <w:rPr>
          <w:rFonts w:hint="eastAsia" w:ascii="仿宋_GB2312" w:hAnsi="宋体" w:eastAsia="仿宋_GB2312" w:cs="宋体"/>
          <w:sz w:val="32"/>
          <w:szCs w:val="32"/>
          <w:lang w:val="en-US" w:eastAsia="zh-CN"/>
        </w:rPr>
        <w:t>5</w:t>
      </w:r>
      <w:r>
        <w:rPr>
          <w:rFonts w:ascii="仿宋_GB2312" w:hAnsi="宋体" w:eastAsia="仿宋_GB2312" w:cs="宋体"/>
          <w:sz w:val="32"/>
          <w:szCs w:val="32"/>
        </w:rPr>
        <w:t>)</w:t>
      </w:r>
      <w:r>
        <w:rPr>
          <w:rFonts w:hint="eastAsia" w:ascii="仿宋_GB2312" w:hAnsi="宋体" w:eastAsia="仿宋_GB2312" w:cs="宋体"/>
          <w:sz w:val="32"/>
          <w:szCs w:val="32"/>
        </w:rPr>
        <w:t>乙方在实施作业时必须遵守如下要求：</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1.充分发挥乡镇政府的组织、协调、督促、核查等作用，</w:t>
      </w:r>
    </w:p>
    <w:p>
      <w:p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rPr>
        <w:t>组织乡镇、村、小组三级全面验收并组织乡级公示等。</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作业技术模式</w:t>
      </w:r>
    </w:p>
    <w:p>
      <w:pPr>
        <w:spacing w:line="54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u w:val="single" w:color="FFFFFF"/>
        </w:rPr>
        <w:t>组织村级、农户采取“破半”耕作。</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.作业时间</w:t>
      </w:r>
    </w:p>
    <w:p>
      <w:pPr>
        <w:spacing w:line="54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年5月30日前完成。</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.作业质量要求</w:t>
      </w:r>
    </w:p>
    <w:p>
      <w:pPr>
        <w:tabs>
          <w:tab w:val="left" w:pos="3420"/>
        </w:tabs>
        <w:spacing w:line="540" w:lineRule="exact"/>
        <w:ind w:firstLine="720"/>
        <w:rPr>
          <w:rFonts w:hint="eastAsia" w:ascii="仿宋_GB2312" w:hAnsi="仿宋_GB2312" w:eastAsia="仿宋_GB2312" w:cs="仿宋_GB2312"/>
          <w:color w:val="00B0F0"/>
          <w:sz w:val="32"/>
          <w:szCs w:val="32"/>
        </w:rPr>
      </w:pPr>
      <w:r>
        <w:rPr>
          <w:rFonts w:hint="eastAsia" w:ascii="仿宋_GB2312" w:hAnsi="仿宋_GB2312" w:eastAsia="仿宋_GB2312" w:cs="仿宋_GB2312"/>
          <w:sz w:val="32"/>
          <w:szCs w:val="32"/>
          <w:lang w:val="en-US" w:eastAsia="zh-CN"/>
        </w:rPr>
        <w:t>在适宜旱作耕地区域（</w:t>
      </w:r>
      <w:r>
        <w:rPr>
          <w:rFonts w:hint="eastAsia" w:ascii="仿宋_GB2312" w:hAnsi="宋体" w:eastAsia="仿宋_GB2312"/>
          <w:sz w:val="32"/>
          <w:szCs w:val="32"/>
          <w:lang w:eastAsia="zh-CN"/>
        </w:rPr>
        <w:t>以全国第三次国土调查数据为准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地表覆盖少量秸秆或根茬，用犁紧贴根茬翻土扣垄，俗称“破半”，根茬留在原地不动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在新翻扣的垄上进行播种作业。</w:t>
      </w:r>
    </w:p>
    <w:p>
      <w:pPr>
        <w:spacing w:line="540" w:lineRule="exact"/>
        <w:ind w:firstLine="960" w:firstLineChars="300"/>
        <w:rPr>
          <w:rFonts w:hint="eastAsia" w:ascii="仿宋_GB2312" w:hAnsi="宋体" w:eastAsia="仿宋_GB2312" w:cs="宋体"/>
          <w:sz w:val="32"/>
          <w:szCs w:val="32"/>
        </w:rPr>
      </w:pPr>
      <w:r>
        <w:rPr>
          <w:rFonts w:hint="eastAsia" w:ascii="仿宋_GB2312" w:hAnsi="宋体" w:eastAsia="仿宋_GB2312" w:cs="宋体"/>
          <w:sz w:val="32"/>
          <w:szCs w:val="32"/>
        </w:rPr>
        <w:t>违约条款：</w:t>
      </w:r>
    </w:p>
    <w:p>
      <w:pPr>
        <w:numPr>
          <w:ilvl w:val="0"/>
          <w:numId w:val="0"/>
        </w:num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lang w:eastAsia="zh-CN"/>
        </w:rPr>
        <w:t>　（</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甲方如有违约必须承担国家有关法律所规定的责任。</w:t>
      </w:r>
    </w:p>
    <w:p>
      <w:pPr>
        <w:numPr>
          <w:ilvl w:val="0"/>
          <w:numId w:val="0"/>
        </w:num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lang w:eastAsia="zh-CN"/>
        </w:rPr>
        <w:t>　（</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乙方如有违约，甲方有权要求退还作业补助款项，并有权追究乙方的法律责任。</w:t>
      </w: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5.本合同一式三份，甲乙双方各一份，财政局存档一份一份。</w:t>
      </w:r>
    </w:p>
    <w:p>
      <w:pPr>
        <w:spacing w:line="540" w:lineRule="exact"/>
        <w:rPr>
          <w:rFonts w:hint="eastAsia" w:ascii="仿宋_GB2312" w:hAnsi="宋体" w:eastAsia="仿宋_GB2312" w:cs="宋体"/>
          <w:sz w:val="32"/>
          <w:szCs w:val="32"/>
        </w:rPr>
      </w:pPr>
    </w:p>
    <w:p>
      <w:pPr>
        <w:spacing w:line="54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甲方：铁岭县农业农村局               乙方：</w:t>
      </w:r>
    </w:p>
    <w:p>
      <w:pPr>
        <w:spacing w:line="540" w:lineRule="exact"/>
        <w:rPr>
          <w:rFonts w:hint="eastAsia" w:ascii="仿宋_GB2312" w:hAnsi="宋体" w:eastAsia="仿宋_GB2312" w:cs="宋体"/>
          <w:sz w:val="32"/>
          <w:szCs w:val="32"/>
        </w:rPr>
      </w:pPr>
    </w:p>
    <w:p>
      <w:pPr>
        <w:spacing w:line="54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联系电话：78833617                   联系电话：</w:t>
      </w:r>
    </w:p>
    <w:p>
      <w:pPr>
        <w:spacing w:line="540" w:lineRule="exact"/>
        <w:ind w:right="640"/>
        <w:jc w:val="right"/>
        <w:rPr>
          <w:rFonts w:hint="eastAsia" w:ascii="仿宋_GB2312" w:hAnsi="宋体" w:eastAsia="仿宋_GB2312" w:cs="宋体"/>
          <w:sz w:val="32"/>
          <w:szCs w:val="32"/>
        </w:rPr>
      </w:pPr>
      <w:r>
        <w:rPr>
          <w:rFonts w:hint="eastAsia" w:ascii="仿宋_GB2312" w:hAnsi="宋体" w:eastAsia="仿宋_GB2312" w:cs="宋体"/>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ZmY5ZDJhMmM0ODBmMjEzN2IzNGI3MmNjNmMxNGIifQ=="/>
  </w:docVars>
  <w:rsids>
    <w:rsidRoot w:val="2A915A41"/>
    <w:rsid w:val="2A91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2023-06-09T06:26:00Z</dcterms:created>
  <dc:creator>七七</dc:creator>
  <cp:lastModifiedBy>七七</cp:lastModifiedBy>
  <dcterms:modified xsi:type="dcterms:W3CDTF">2023-06-09T06:27:10Z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667871017CC44228A8982B1263910A32_11</vt:lpwstr>
  </property>
</Properties>
</file>