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b/>
          <w:bCs/>
          <w:sz w:val="24"/>
          <w:szCs w:val="24"/>
          <w:lang w:val="en-US" w:eastAsia="zh-CN"/>
        </w:rPr>
        <w:t>铁岭县保护性耕作县、乡级应用基地汇总表</w:t>
      </w:r>
    </w:p>
    <w:bookmarkEnd w:id="0"/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铁岭县现代农业发展服务中心：（公章）</w:t>
      </w:r>
    </w:p>
    <w:tbl>
      <w:tblPr>
        <w:tblStyle w:val="2"/>
        <w:tblW w:w="852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228"/>
        <w:gridCol w:w="914"/>
        <w:gridCol w:w="990"/>
        <w:gridCol w:w="556"/>
        <w:gridCol w:w="969"/>
        <w:gridCol w:w="1089"/>
        <w:gridCol w:w="809"/>
        <w:gridCol w:w="15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实施对象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作业补助实施地块名称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验收合格面积（亩）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补助标准（元/亩）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验收组负责人姓名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实施对象负责人姓名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实施对象负责人联系电话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铁岭县新台子镇西三家子村万鑫水稻种植合作社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腰堡镇大康屯村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280.16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聂明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15042077777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铁岭县蔡牛镇张庄农机专业作业社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大北地村、靠山村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1077.801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13591008111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铁岭县洪尧农作物种植专业合作社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阿吉镇阿吉村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曲洪尧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13804100214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沈阳新益农信息科技有限公司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经济开发区官粮窖分场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1005.02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赵经安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13358955000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铁岭县鑫昇地农机专业合作社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阿吉镇杨屯村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255.968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李生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15042077467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全县合计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2618.949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480000</w:t>
            </w:r>
          </w:p>
        </w:tc>
        <w:tc>
          <w:tcPr>
            <w:tcW w:w="3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负责人：王志华        制表人袁进富  制表日期：2022年10月20日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02AE5050"/>
    <w:rsid w:val="02A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2023-05-17T01:37:00Z</dcterms:created>
  <dc:creator>七七</dc:creator>
  <cp:lastModifiedBy>七七</cp:lastModifiedBy>
  <dcterms:modified xsi:type="dcterms:W3CDTF">2023-05-17T01:38:35Z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9DAD8FCAC4C442388A74237DA2530ADD_11</vt:lpwstr>
  </property>
</Properties>
</file>