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3494" w14:textId="77777777" w:rsidR="00BF510D" w:rsidRDefault="000C218D">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附件</w:t>
      </w:r>
      <w:r>
        <w:rPr>
          <w:rFonts w:ascii="仿宋_GB2312" w:eastAsia="仿宋_GB2312" w:hAnsi="仿宋" w:hint="eastAsia"/>
          <w:color w:val="000000" w:themeColor="text1"/>
          <w:sz w:val="32"/>
          <w:szCs w:val="32"/>
        </w:rPr>
        <w:t>2-1</w:t>
      </w:r>
    </w:p>
    <w:p w14:paraId="670DF5CB" w14:textId="77777777" w:rsidR="00BF510D" w:rsidRDefault="00BF510D">
      <w:pPr>
        <w:rPr>
          <w:rFonts w:ascii="仿宋_GB2312" w:eastAsia="仿宋_GB2312" w:hAnsi="仿宋"/>
          <w:color w:val="000000" w:themeColor="text1"/>
          <w:sz w:val="32"/>
          <w:szCs w:val="32"/>
        </w:rPr>
      </w:pPr>
    </w:p>
    <w:p w14:paraId="1D9B5965" w14:textId="77777777" w:rsidR="00BF510D" w:rsidRDefault="000C218D">
      <w:pPr>
        <w:adjustRightInd w:val="0"/>
        <w:snapToGrid w:val="0"/>
        <w:spacing w:line="560" w:lineRule="exact"/>
        <w:ind w:right="42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铁岭县绿色高质高效行动技术指导组</w:t>
      </w:r>
    </w:p>
    <w:p w14:paraId="6BC139B3" w14:textId="77777777" w:rsidR="00BF510D" w:rsidRDefault="00BF510D">
      <w:pPr>
        <w:rPr>
          <w:rFonts w:ascii="仿宋_GB2312" w:eastAsia="仿宋_GB2312" w:hAnsi="仿宋"/>
          <w:color w:val="000000" w:themeColor="text1"/>
          <w:sz w:val="32"/>
          <w:szCs w:val="32"/>
        </w:rPr>
      </w:pPr>
    </w:p>
    <w:p w14:paraId="6ECF8934" w14:textId="77777777" w:rsidR="00BF510D" w:rsidRDefault="000C218D">
      <w:pPr>
        <w:adjustRightInd w:val="0"/>
        <w:snapToGrid w:val="0"/>
        <w:spacing w:line="360" w:lineRule="auto"/>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组</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长：王文军</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县现代农业服务中心副主任</w:t>
      </w:r>
    </w:p>
    <w:p w14:paraId="2ACF6F6D" w14:textId="18E56A70" w:rsidR="00BF510D" w:rsidRDefault="000C218D">
      <w:pPr>
        <w:adjustRightInd w:val="0"/>
        <w:snapToGrid w:val="0"/>
        <w:spacing w:line="360" w:lineRule="auto"/>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副组长：姜文野</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w:t>
      </w:r>
      <w:r>
        <w:rPr>
          <w:rFonts w:ascii="仿宋_GB2312" w:eastAsia="仿宋_GB2312" w:hAnsi="宋体" w:cs="宋体" w:hint="eastAsia"/>
          <w:sz w:val="32"/>
          <w:szCs w:val="32"/>
        </w:rPr>
        <w:t xml:space="preserve"> </w:t>
      </w:r>
    </w:p>
    <w:p w14:paraId="72F272D9" w14:textId="77777777" w:rsidR="00BF510D" w:rsidRDefault="000C218D">
      <w:pPr>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成</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员：薛振亚</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w:t>
      </w:r>
    </w:p>
    <w:p w14:paraId="5A2CEF42" w14:textId="77777777" w:rsidR="00BF510D" w:rsidRDefault="000C218D">
      <w:pPr>
        <w:adjustRightInd w:val="0"/>
        <w:snapToGrid w:val="0"/>
        <w:spacing w:line="360" w:lineRule="auto"/>
        <w:ind w:firstLineChars="300" w:firstLine="960"/>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褚桂霞</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w:t>
      </w:r>
    </w:p>
    <w:p w14:paraId="08E39DB5" w14:textId="77777777" w:rsidR="00BF510D" w:rsidRDefault="000C218D">
      <w:pPr>
        <w:adjustRightInd w:val="0"/>
        <w:snapToGrid w:val="0"/>
        <w:spacing w:line="360" w:lineRule="auto"/>
        <w:ind w:firstLineChars="600" w:firstLine="1920"/>
        <w:rPr>
          <w:rFonts w:ascii="仿宋_GB2312" w:eastAsia="仿宋_GB2312" w:hAnsi="宋体" w:cs="宋体"/>
          <w:sz w:val="32"/>
          <w:szCs w:val="32"/>
        </w:rPr>
      </w:pPr>
      <w:r>
        <w:rPr>
          <w:rFonts w:ascii="仿宋_GB2312" w:eastAsia="仿宋_GB2312" w:hAnsi="宋体" w:cs="宋体" w:hint="eastAsia"/>
          <w:bCs/>
          <w:sz w:val="32"/>
          <w:szCs w:val="32"/>
        </w:rPr>
        <w:t>崔智博</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县现代农业服务中心</w:t>
      </w:r>
    </w:p>
    <w:p w14:paraId="1F25DD5B" w14:textId="77777777" w:rsidR="00BF510D" w:rsidRDefault="000C218D">
      <w:pPr>
        <w:adjustRightInd w:val="0"/>
        <w:snapToGrid w:val="0"/>
        <w:spacing w:line="360" w:lineRule="auto"/>
        <w:ind w:firstLineChars="600" w:firstLine="1920"/>
        <w:rPr>
          <w:rFonts w:ascii="仿宋_GB2312" w:eastAsia="仿宋_GB2312" w:hAnsi="宋体" w:cs="宋体"/>
          <w:sz w:val="32"/>
          <w:szCs w:val="32"/>
        </w:rPr>
      </w:pPr>
      <w:r>
        <w:rPr>
          <w:rFonts w:ascii="仿宋_GB2312" w:eastAsia="仿宋_GB2312" w:hAnsi="宋体" w:cs="宋体" w:hint="eastAsia"/>
          <w:bCs/>
          <w:sz w:val="32"/>
          <w:szCs w:val="32"/>
        </w:rPr>
        <w:t>郭振希</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县现代农业服务中心</w:t>
      </w:r>
    </w:p>
    <w:p w14:paraId="0AA9B32B" w14:textId="77777777" w:rsidR="00BF510D" w:rsidRDefault="000C218D">
      <w:pPr>
        <w:adjustRightInd w:val="0"/>
        <w:snapToGrid w:val="0"/>
        <w:spacing w:line="360" w:lineRule="auto"/>
        <w:ind w:firstLineChars="600" w:firstLine="1920"/>
        <w:rPr>
          <w:rFonts w:ascii="仿宋_GB2312" w:eastAsia="仿宋_GB2312" w:hAnsi="宋体" w:cs="宋体"/>
          <w:sz w:val="32"/>
          <w:szCs w:val="32"/>
        </w:rPr>
      </w:pPr>
      <w:r>
        <w:rPr>
          <w:rFonts w:ascii="仿宋_GB2312" w:eastAsia="仿宋_GB2312" w:hAnsi="宋体" w:cs="宋体" w:hint="eastAsia"/>
          <w:bCs/>
          <w:sz w:val="32"/>
          <w:szCs w:val="32"/>
        </w:rPr>
        <w:t>张</w:t>
      </w: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壮</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县现代农业服务中心</w:t>
      </w:r>
    </w:p>
    <w:p w14:paraId="2B4B3A8F" w14:textId="77777777" w:rsidR="00BF510D" w:rsidRDefault="000C218D">
      <w:pPr>
        <w:adjustRightInd w:val="0"/>
        <w:snapToGrid w:val="0"/>
        <w:spacing w:line="360" w:lineRule="auto"/>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李宏哲</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w:t>
      </w:r>
    </w:p>
    <w:p w14:paraId="001253CC" w14:textId="77777777" w:rsidR="00BF510D" w:rsidRDefault="000C218D">
      <w:pPr>
        <w:adjustRightInd w:val="0"/>
        <w:snapToGrid w:val="0"/>
        <w:spacing w:line="360" w:lineRule="auto"/>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杨</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宇</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县现代农业服务中心</w:t>
      </w:r>
    </w:p>
    <w:p w14:paraId="5A257666" w14:textId="77777777" w:rsidR="00BF510D" w:rsidRDefault="000C218D">
      <w:pPr>
        <w:adjustRightInd w:val="0"/>
        <w:snapToGrid w:val="0"/>
        <w:spacing w:line="360" w:lineRule="auto"/>
        <w:ind w:firstLineChars="600" w:firstLine="1920"/>
        <w:rPr>
          <w:rFonts w:ascii="仿宋_GB2312" w:eastAsia="仿宋_GB2312" w:hAnsi="宋体" w:cs="宋体"/>
          <w:bCs/>
          <w:sz w:val="32"/>
          <w:szCs w:val="32"/>
        </w:rPr>
      </w:pPr>
      <w:r>
        <w:rPr>
          <w:rFonts w:ascii="仿宋_GB2312" w:eastAsia="仿宋_GB2312" w:hAnsi="宋体" w:cs="宋体" w:hint="eastAsia"/>
          <w:sz w:val="32"/>
          <w:szCs w:val="32"/>
        </w:rPr>
        <w:t>鞠剑锋</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农业综合服务站腰堡站站长</w:t>
      </w:r>
    </w:p>
    <w:p w14:paraId="6A3C1739"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王显亮</w:t>
      </w:r>
      <w:r>
        <w:rPr>
          <w:rFonts w:ascii="仿宋_GB2312" w:eastAsia="仿宋_GB2312" w:hAnsi="宋体" w:cs="宋体" w:hint="eastAsia"/>
          <w:bCs/>
          <w:color w:val="0000FF"/>
          <w:sz w:val="32"/>
          <w:szCs w:val="32"/>
        </w:rPr>
        <w:t xml:space="preserve"> </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农业综合服务站新台子站站长</w:t>
      </w:r>
    </w:p>
    <w:p w14:paraId="1E53C9F7"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张洪军</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农业综合服务站镇西堡站站长</w:t>
      </w:r>
    </w:p>
    <w:p w14:paraId="0F77BD8F" w14:textId="77777777" w:rsidR="00BF510D" w:rsidRDefault="000C218D">
      <w:pPr>
        <w:adjustRightInd w:val="0"/>
        <w:snapToGrid w:val="0"/>
        <w:spacing w:line="360" w:lineRule="auto"/>
        <w:ind w:firstLineChars="600" w:firstLine="1920"/>
        <w:rPr>
          <w:rFonts w:ascii="仿宋_GB2312" w:eastAsia="仿宋_GB2312" w:hAnsi="宋体" w:cs="宋体"/>
          <w:bCs/>
          <w:sz w:val="32"/>
          <w:szCs w:val="32"/>
        </w:rPr>
      </w:pPr>
      <w:r>
        <w:rPr>
          <w:rFonts w:ascii="仿宋_GB2312" w:eastAsia="仿宋_GB2312" w:hAnsi="宋体" w:cs="宋体" w:hint="eastAsia"/>
          <w:sz w:val="32"/>
          <w:szCs w:val="32"/>
        </w:rPr>
        <w:t>吴金贵</w:t>
      </w:r>
      <w:r>
        <w:rPr>
          <w:rFonts w:ascii="仿宋_GB2312" w:eastAsia="仿宋_GB2312" w:hAnsi="宋体" w:cs="宋体" w:hint="eastAsia"/>
          <w:bCs/>
          <w:color w:val="0000FF"/>
          <w:sz w:val="32"/>
          <w:szCs w:val="32"/>
        </w:rPr>
        <w:t xml:space="preserve">  </w:t>
      </w:r>
      <w:r>
        <w:rPr>
          <w:rFonts w:ascii="仿宋_GB2312" w:eastAsia="仿宋_GB2312" w:hAnsi="宋体" w:cs="宋体" w:hint="eastAsia"/>
          <w:sz w:val="32"/>
          <w:szCs w:val="32"/>
        </w:rPr>
        <w:t>农业综合服务站阿吉站站长</w:t>
      </w:r>
    </w:p>
    <w:p w14:paraId="7FAFCC98"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左秋实</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农业综合服务站蔡牛站站长</w:t>
      </w:r>
    </w:p>
    <w:p w14:paraId="1648E586"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张</w:t>
      </w: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闯</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农业综合服务站双井子站站长</w:t>
      </w:r>
    </w:p>
    <w:p w14:paraId="0599F45D"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王</w:t>
      </w:r>
      <w:r>
        <w:rPr>
          <w:rFonts w:ascii="仿宋_GB2312" w:eastAsia="仿宋_GB2312" w:hAnsi="宋体" w:cs="宋体" w:hint="eastAsia"/>
          <w:bCs/>
          <w:sz w:val="32"/>
          <w:szCs w:val="32"/>
        </w:rPr>
        <w:t xml:space="preserve">  </w:t>
      </w:r>
      <w:r>
        <w:rPr>
          <w:rFonts w:ascii="仿宋_GB2312" w:eastAsia="仿宋_GB2312" w:hAnsi="宋体" w:cs="宋体" w:hint="eastAsia"/>
          <w:bCs/>
          <w:sz w:val="32"/>
          <w:szCs w:val="32"/>
        </w:rPr>
        <w:t>浩</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农业综合服务站平顶堡站站长</w:t>
      </w:r>
    </w:p>
    <w:p w14:paraId="7E404D7A" w14:textId="77777777" w:rsidR="00BF510D" w:rsidRDefault="000C218D">
      <w:pPr>
        <w:adjustRightInd w:val="0"/>
        <w:snapToGrid w:val="0"/>
        <w:spacing w:line="360" w:lineRule="auto"/>
        <w:rPr>
          <w:rFonts w:ascii="仿宋_GB2312" w:eastAsia="仿宋_GB2312" w:hAnsi="宋体" w:cs="宋体"/>
          <w:bCs/>
          <w:sz w:val="32"/>
          <w:szCs w:val="32"/>
        </w:rPr>
      </w:pP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姜德森</w:t>
      </w:r>
      <w:r>
        <w:rPr>
          <w:rFonts w:ascii="仿宋_GB2312" w:eastAsia="仿宋_GB2312" w:hAnsi="宋体" w:cs="宋体" w:hint="eastAsia"/>
          <w:bCs/>
          <w:sz w:val="32"/>
          <w:szCs w:val="32"/>
        </w:rPr>
        <w:t xml:space="preserve">  </w:t>
      </w:r>
      <w:r>
        <w:rPr>
          <w:rFonts w:ascii="仿宋_GB2312" w:eastAsia="仿宋_GB2312" w:hAnsi="宋体" w:cs="宋体" w:hint="eastAsia"/>
          <w:sz w:val="32"/>
          <w:szCs w:val="32"/>
        </w:rPr>
        <w:t>农业综合服务站凡河站站长</w:t>
      </w:r>
    </w:p>
    <w:p w14:paraId="03E93C48" w14:textId="77777777" w:rsidR="00BF510D" w:rsidRDefault="000C218D">
      <w:pPr>
        <w:widowControl/>
        <w:jc w:val="left"/>
        <w:rPr>
          <w:rFonts w:ascii="仿宋_GB2312" w:eastAsia="仿宋_GB2312" w:hAnsi="仿宋"/>
          <w:color w:val="000000" w:themeColor="text1"/>
          <w:sz w:val="32"/>
          <w:szCs w:val="32"/>
        </w:rPr>
      </w:pPr>
      <w:r>
        <w:rPr>
          <w:rFonts w:ascii="仿宋_GB2312" w:eastAsia="仿宋_GB2312" w:hAnsi="仿宋"/>
          <w:color w:val="000000" w:themeColor="text1"/>
          <w:sz w:val="32"/>
          <w:szCs w:val="32"/>
        </w:rPr>
        <w:br w:type="page"/>
      </w:r>
    </w:p>
    <w:p w14:paraId="25BA4C7B" w14:textId="77777777" w:rsidR="00BF510D" w:rsidRDefault="000C218D">
      <w:pP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附件</w:t>
      </w:r>
      <w:r>
        <w:rPr>
          <w:rFonts w:ascii="仿宋_GB2312" w:eastAsia="仿宋_GB2312" w:hAnsi="仿宋" w:hint="eastAsia"/>
          <w:color w:val="000000" w:themeColor="text1"/>
          <w:sz w:val="32"/>
          <w:szCs w:val="32"/>
        </w:rPr>
        <w:t>2-2</w:t>
      </w:r>
    </w:p>
    <w:p w14:paraId="7714D89B" w14:textId="77777777" w:rsidR="00BF510D" w:rsidRDefault="00BF510D">
      <w:pPr>
        <w:rPr>
          <w:rFonts w:ascii="仿宋_GB2312" w:eastAsia="仿宋_GB2312" w:hAnsi="仿宋"/>
          <w:color w:val="000000" w:themeColor="text1"/>
          <w:sz w:val="32"/>
          <w:szCs w:val="32"/>
        </w:rPr>
      </w:pPr>
    </w:p>
    <w:p w14:paraId="75C6AEE9" w14:textId="77777777" w:rsidR="00BF510D" w:rsidRDefault="000C218D">
      <w:pPr>
        <w:adjustRightInd w:val="0"/>
        <w:snapToGrid w:val="0"/>
        <w:spacing w:line="560" w:lineRule="exact"/>
        <w:ind w:right="420"/>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铁岭县绿色高质高效行动科技小分队</w:t>
      </w:r>
    </w:p>
    <w:p w14:paraId="6231238B" w14:textId="77777777" w:rsidR="00BF510D" w:rsidRDefault="00BF510D">
      <w:pPr>
        <w:adjustRightInd w:val="0"/>
        <w:snapToGrid w:val="0"/>
        <w:spacing w:line="560" w:lineRule="exact"/>
        <w:ind w:right="420"/>
        <w:jc w:val="center"/>
        <w:rPr>
          <w:rFonts w:asciiTheme="minorEastAsia" w:eastAsiaTheme="minorEastAsia" w:hAnsiTheme="minorEastAsia"/>
          <w:sz w:val="44"/>
          <w:szCs w:val="44"/>
        </w:rPr>
      </w:pPr>
    </w:p>
    <w:p w14:paraId="122D71ED" w14:textId="77777777" w:rsidR="00BF510D" w:rsidRDefault="000C218D">
      <w:pPr>
        <w:adjustRightInd w:val="0"/>
        <w:snapToGrid w:val="0"/>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聘请省级科技小分队暨该领域省内主力科研推广团队作为县级科技小分队。</w:t>
      </w:r>
    </w:p>
    <w:p w14:paraId="7478502F" w14:textId="77777777" w:rsidR="00BF510D" w:rsidRDefault="00BF510D">
      <w:pPr>
        <w:adjustRightInd w:val="0"/>
        <w:snapToGrid w:val="0"/>
        <w:spacing w:line="600" w:lineRule="exact"/>
        <w:ind w:firstLineChars="200" w:firstLine="640"/>
        <w:rPr>
          <w:rFonts w:ascii="仿宋_GB2312" w:eastAsia="仿宋_GB2312" w:hAnsi="仿宋" w:cs="仿宋"/>
          <w:color w:val="000000" w:themeColor="text1"/>
          <w:sz w:val="32"/>
          <w:szCs w:val="32"/>
        </w:rPr>
      </w:pPr>
    </w:p>
    <w:p w14:paraId="46A91907" w14:textId="77777777" w:rsidR="00BF510D" w:rsidRDefault="000C218D">
      <w:pPr>
        <w:adjustRightInd w:val="0"/>
        <w:snapToGrid w:val="0"/>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沈阳农业大学农学院（玉米所）团队</w:t>
      </w:r>
    </w:p>
    <w:p w14:paraId="6032086B" w14:textId="0A451FE6" w:rsidR="00BF510D" w:rsidRDefault="000C218D">
      <w:pPr>
        <w:adjustRightInd w:val="0"/>
        <w:snapToGrid w:val="0"/>
        <w:spacing w:line="600" w:lineRule="exact"/>
        <w:ind w:firstLineChars="200" w:firstLine="640"/>
        <w:rPr>
          <w:rFonts w:asciiTheme="minorEastAsia" w:eastAsiaTheme="minorEastAsia" w:hAnsiTheme="minorEastAsia"/>
          <w:sz w:val="44"/>
          <w:szCs w:val="44"/>
        </w:rPr>
      </w:pPr>
      <w:r>
        <w:rPr>
          <w:rFonts w:ascii="仿宋_GB2312" w:eastAsia="仿宋_GB2312" w:hAnsi="仿宋" w:cs="仿宋" w:hint="eastAsia"/>
          <w:color w:val="000000" w:themeColor="text1"/>
          <w:sz w:val="32"/>
          <w:szCs w:val="32"/>
        </w:rPr>
        <w:t>（联系人：李凤海</w:t>
      </w:r>
      <w:r>
        <w:rPr>
          <w:rFonts w:ascii="仿宋_GB2312" w:eastAsia="仿宋_GB2312" w:hAnsi="仿宋" w:cs="仿宋" w:hint="eastAsia"/>
          <w:color w:val="000000" w:themeColor="text1"/>
          <w:sz w:val="32"/>
          <w:szCs w:val="32"/>
        </w:rPr>
        <w:t>）</w:t>
      </w:r>
    </w:p>
    <w:p w14:paraId="7A79D9C4" w14:textId="77777777" w:rsidR="00BF510D" w:rsidRDefault="00BF510D"/>
    <w:sectPr w:rsidR="00BF5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A0000027" w:usb1="00000000" w:usb2="00020000" w:usb3="00000000" w:csb0="0000011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FiZmY5ZDJhMmM0ODBmMjEzN2IzNGI3MmNjNmMxNGIifQ=="/>
  </w:docVars>
  <w:rsids>
    <w:rsidRoot w:val="3D2302A5"/>
    <w:rsid w:val="000C218D"/>
    <w:rsid w:val="00BF510D"/>
    <w:rsid w:val="3D2302A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037DF"/>
  <w15:docId w15:val="{042219E5-FC6C-4E07-A5F7-5EBA193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mn-Mong-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七七</dc:creator>
  <cp:lastModifiedBy>zhang</cp:lastModifiedBy>
  <cp:revision>2</cp:revision>
  <dcterms:created xsi:type="dcterms:W3CDTF">2023-06-08T07:58:00Z</dcterms:created>
  <dcterms:modified xsi:type="dcterms:W3CDTF">2023-06-08T08:33:00Z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0A0A75A28F0A4232B8A77236285AC41D_11</vt:lpwstr>
  </property>
</Properties>
</file>