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</w:rPr>
        <w:t>16</w:t>
      </w:r>
    </w:p>
    <w:p>
      <w:pPr>
        <w:spacing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铁岭县2022年保护性耕作项目计划表</w:t>
      </w:r>
    </w:p>
    <w:p>
      <w:pPr>
        <w:spacing w:line="800" w:lineRule="exact"/>
        <w:ind w:firstLine="6880" w:firstLineChars="2150"/>
        <w:jc w:val="left"/>
        <w:rPr>
          <w:rFonts w:ascii="Times New Roman" w:hAnsi="Times New Roman" w:eastAsia="仿宋_GB2312"/>
          <w:b/>
          <w:bCs/>
          <w:sz w:val="44"/>
        </w:rPr>
      </w:pPr>
      <w:r>
        <w:rPr>
          <w:rFonts w:ascii="Times New Roman" w:hAnsi="Times New Roman" w:eastAsia="仿宋_GB2312"/>
          <w:sz w:val="32"/>
          <w:szCs w:val="28"/>
        </w:rPr>
        <w:t>单位：万亩</w:t>
      </w:r>
    </w:p>
    <w:tbl>
      <w:tblPr>
        <w:tblStyle w:val="2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单位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计划</w:t>
            </w:r>
            <w:r>
              <w:rPr>
                <w:rFonts w:ascii="Times New Roman" w:hAnsi="Times New Roman" w:eastAsia="仿宋_GB2312"/>
                <w:sz w:val="32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阿吉镇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蔡牛镇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hint="eastAsia"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双井子镇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镇西堡镇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hint="eastAsia"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新台子镇（含开发区）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腰堡镇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凡河镇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李千户镇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大甸子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横道镇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hint="eastAsia"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平顶堡镇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hint="eastAsia"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熊官屯镇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hint="eastAsia"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鸡冠山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白旗寨镇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合  计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pStyle w:val="4"/>
              <w:spacing w:line="100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2C47C5B"/>
    <w:rsid w:val="02C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132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2023-05-15T07:41:00Z</dcterms:created>
  <dc:creator>七七</dc:creator>
  <cp:lastModifiedBy>七七</cp:lastModifiedBy>
  <dcterms:modified xsi:type="dcterms:W3CDTF">2023-05-15T07:41:47Z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A10CEF8AABC845EB8B2F53AABAEB8E47_11</vt:lpwstr>
  </property>
</Properties>
</file>