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5"/>
        </w:tabs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附件6</w:t>
      </w:r>
    </w:p>
    <w:p>
      <w:pPr>
        <w:tabs>
          <w:tab w:val="left" w:pos="6905"/>
        </w:tabs>
        <w:spacing w:line="6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铁岭县</w:t>
      </w:r>
      <w:r>
        <w:rPr>
          <w:rFonts w:hint="eastAsia" w:ascii="宋体" w:hAnsi="宋体"/>
          <w:b/>
          <w:bCs/>
          <w:sz w:val="44"/>
          <w:szCs w:val="44"/>
        </w:rPr>
        <w:t>2022年</w:t>
      </w:r>
      <w:r>
        <w:rPr>
          <w:rFonts w:hint="eastAsia" w:ascii="宋体" w:hAnsi="宋体"/>
          <w:b/>
          <w:sz w:val="44"/>
          <w:szCs w:val="44"/>
        </w:rPr>
        <w:t>黑土地保护性耕作业补助资金明细表</w:t>
      </w:r>
      <w:bookmarkEnd w:id="0"/>
    </w:p>
    <w:p>
      <w:pPr>
        <w:tabs>
          <w:tab w:val="left" w:pos="6905"/>
        </w:tabs>
        <w:jc w:val="center"/>
        <w:rPr>
          <w:b/>
          <w:sz w:val="18"/>
          <w:szCs w:val="18"/>
        </w:rPr>
      </w:pPr>
    </w:p>
    <w:p>
      <w:pPr>
        <w:tabs>
          <w:tab w:val="left" w:pos="6905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县农业农村局（公章）：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2906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补助对象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作业面积</w:t>
            </w:r>
          </w:p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（亩）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补助标准</w:t>
            </w:r>
          </w:p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（元/亩）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补助金额</w:t>
            </w:r>
          </w:p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6905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县农业农村局负责人签字：                制表人：           制表日期：</w:t>
      </w:r>
    </w:p>
    <w:p>
      <w:pPr>
        <w:tabs>
          <w:tab w:val="left" w:pos="6905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备注：此表一式两份，一份由县农业农村局备案，一份由县级财政局备案。</w:t>
      </w:r>
    </w:p>
    <w:p/>
    <w:sectPr>
      <w:pgSz w:w="16838" w:h="11906" w:orient="landscape"/>
      <w:pgMar w:top="117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117A27B6"/>
    <w:rsid w:val="117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2023-05-15T07:28:00Z</dcterms:created>
  <dc:creator>七七</dc:creator>
  <cp:lastModifiedBy>七七</cp:lastModifiedBy>
  <dcterms:modified xsi:type="dcterms:W3CDTF">2023-05-15T07:29:00Z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D545DD611A474EF5B8FE999731B30CD6_11</vt:lpwstr>
  </property>
</Properties>
</file>